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82ED" w14:textId="5350A18F" w:rsidR="006D4D9D" w:rsidRPr="00F31057" w:rsidRDefault="00CC47CF" w:rsidP="00866BBC">
      <w:pPr>
        <w:jc w:val="both"/>
        <w:rPr>
          <w:b/>
          <w:bCs/>
        </w:rPr>
      </w:pPr>
      <w:r w:rsidRPr="00F31057">
        <w:rPr>
          <w:b/>
          <w:bCs/>
        </w:rPr>
        <w:t>"</w:t>
      </w:r>
      <w:r w:rsidR="001D0A4B" w:rsidRPr="00F31057">
        <w:rPr>
          <w:b/>
          <w:bCs/>
        </w:rPr>
        <w:t>The Hand and the Map</w:t>
      </w:r>
      <w:r w:rsidRPr="00F31057">
        <w:rPr>
          <w:b/>
          <w:bCs/>
        </w:rPr>
        <w:t>"</w:t>
      </w:r>
      <w:r w:rsidR="001D0A4B" w:rsidRPr="00F31057">
        <w:rPr>
          <w:b/>
          <w:bCs/>
        </w:rPr>
        <w:t xml:space="preserve"> </w:t>
      </w:r>
      <w:r w:rsidR="00EB2C36" w:rsidRPr="00F31057">
        <w:rPr>
          <w:b/>
          <w:bCs/>
        </w:rPr>
        <w:t xml:space="preserve">- </w:t>
      </w:r>
      <w:r w:rsidR="001D0A4B" w:rsidRPr="00F31057">
        <w:rPr>
          <w:b/>
          <w:bCs/>
        </w:rPr>
        <w:t>references</w:t>
      </w:r>
      <w:r w:rsidR="00EB2C36" w:rsidRPr="00F31057">
        <w:rPr>
          <w:b/>
          <w:bCs/>
        </w:rPr>
        <w:t xml:space="preserve"> for the quotes</w:t>
      </w:r>
      <w:r w:rsidR="005A6A28">
        <w:rPr>
          <w:b/>
          <w:bCs/>
        </w:rPr>
        <w:t xml:space="preserve"> and life</w:t>
      </w:r>
      <w:r w:rsidR="00200721">
        <w:rPr>
          <w:b/>
          <w:bCs/>
        </w:rPr>
        <w:t>, with</w:t>
      </w:r>
      <w:r w:rsidR="006F5105">
        <w:rPr>
          <w:b/>
          <w:bCs/>
        </w:rPr>
        <w:t xml:space="preserve"> some</w:t>
      </w:r>
      <w:r w:rsidR="00EE0143">
        <w:rPr>
          <w:b/>
          <w:bCs/>
        </w:rPr>
        <w:t xml:space="preserve"> </w:t>
      </w:r>
      <w:r w:rsidR="00200721">
        <w:rPr>
          <w:b/>
          <w:bCs/>
        </w:rPr>
        <w:t xml:space="preserve">additional </w:t>
      </w:r>
      <w:r w:rsidR="006F5105">
        <w:rPr>
          <w:b/>
          <w:bCs/>
        </w:rPr>
        <w:t>remarks</w:t>
      </w:r>
    </w:p>
    <w:p w14:paraId="15DC7061" w14:textId="77777777" w:rsidR="00EB2C36" w:rsidRDefault="00EB2C36" w:rsidP="00866BBC">
      <w:pPr>
        <w:jc w:val="both"/>
      </w:pPr>
    </w:p>
    <w:p w14:paraId="44CFE825" w14:textId="07F45D75" w:rsidR="00EB2C36" w:rsidRPr="00D01A10" w:rsidRDefault="00F231A5" w:rsidP="001026EA">
      <w:pPr>
        <w:jc w:val="center"/>
        <w:rPr>
          <w:b/>
          <w:bCs/>
        </w:rPr>
      </w:pPr>
      <w:r w:rsidRPr="00D01A10">
        <w:rPr>
          <w:b/>
          <w:bCs/>
        </w:rPr>
        <w:t>"See this layered sandstone..."</w:t>
      </w:r>
    </w:p>
    <w:p w14:paraId="7709A20A" w14:textId="77777777" w:rsidR="00F231A5" w:rsidRDefault="00F231A5" w:rsidP="00866BBC">
      <w:pPr>
        <w:jc w:val="both"/>
      </w:pPr>
    </w:p>
    <w:p w14:paraId="479A483A" w14:textId="740E702F" w:rsidR="00F231A5" w:rsidRDefault="00611E43" w:rsidP="00866BBC">
      <w:pPr>
        <w:jc w:val="both"/>
      </w:pPr>
      <w:r>
        <w:t>This</w:t>
      </w:r>
      <w:r w:rsidR="00141DD4">
        <w:t xml:space="preserve"> opening quotation</w:t>
      </w:r>
      <w:r w:rsidR="009E7BF2">
        <w:t xml:space="preserve"> </w:t>
      </w:r>
      <w:r>
        <w:t xml:space="preserve"> </w:t>
      </w:r>
      <w:r w:rsidR="00141DD4">
        <w:t xml:space="preserve">also </w:t>
      </w:r>
      <w:r>
        <w:t>opens</w:t>
      </w:r>
      <w:r w:rsidR="009F7E9E">
        <w:t xml:space="preserve"> the piece on the</w:t>
      </w:r>
      <w:r w:rsidR="003A14A9">
        <w:t xml:space="preserve"> "Black Mountains" in </w:t>
      </w:r>
      <w:r w:rsidR="000361FD">
        <w:t>Daniel Williams (ed</w:t>
      </w:r>
      <w:r w:rsidR="005E0DFA">
        <w:t>.</w:t>
      </w:r>
      <w:r w:rsidR="00C70F5E">
        <w:t>)</w:t>
      </w:r>
      <w:r w:rsidR="00052790">
        <w:t xml:space="preserve"> </w:t>
      </w:r>
      <w:r w:rsidR="00857EF3">
        <w:rPr>
          <w:i/>
          <w:iCs/>
        </w:rPr>
        <w:t>Who speaks for Wales? Raymond Williams: Nation, culture, identity</w:t>
      </w:r>
      <w:r w:rsidR="006049C5">
        <w:t xml:space="preserve"> University of Wales Press, 2003, pp</w:t>
      </w:r>
      <w:r w:rsidR="005752FC">
        <w:t>.73-78</w:t>
      </w:r>
    </w:p>
    <w:p w14:paraId="68F2B01C" w14:textId="77777777" w:rsidR="005E0DFA" w:rsidRDefault="005E0DFA" w:rsidP="00866BBC">
      <w:pPr>
        <w:jc w:val="both"/>
      </w:pPr>
    </w:p>
    <w:p w14:paraId="64CD2033" w14:textId="78EED0AE" w:rsidR="009A714B" w:rsidRDefault="005E0DFA" w:rsidP="00044267">
      <w:pPr>
        <w:jc w:val="both"/>
      </w:pPr>
      <w:r>
        <w:t>Ironically, given</w:t>
      </w:r>
      <w:r w:rsidR="00866BBC">
        <w:t xml:space="preserve"> Raymond William</w:t>
      </w:r>
      <w:r w:rsidR="009A714B">
        <w:t>s</w:t>
      </w:r>
      <w:r w:rsidR="00866BBC">
        <w:t>'</w:t>
      </w:r>
      <w:r w:rsidR="009A714B">
        <w:t xml:space="preserve"> membership of </w:t>
      </w:r>
      <w:r w:rsidR="009A714B" w:rsidRPr="00695506">
        <w:t>Plaid Cymru</w:t>
      </w:r>
      <w:r w:rsidR="009A714B" w:rsidRPr="009A714B">
        <w:rPr>
          <w:i/>
          <w:iCs/>
        </w:rPr>
        <w:t xml:space="preserve"> </w:t>
      </w:r>
      <w:r w:rsidR="009A714B">
        <w:t>in his later life, this is listed in Daniel Williams' vol</w:t>
      </w:r>
      <w:r w:rsidR="00695506">
        <w:t>ume as first appearing in a text</w:t>
      </w:r>
      <w:r w:rsidR="009A714B">
        <w:t xml:space="preserve"> subtitled "An Ant</w:t>
      </w:r>
      <w:r w:rsidR="00695506">
        <w:t>hology of Britain" (ibid, p.</w:t>
      </w:r>
      <w:r w:rsidR="00044267">
        <w:t>xii / Ronald Blyth (ed.)</w:t>
      </w:r>
      <w:r w:rsidR="00B30344">
        <w:t xml:space="preserve">, </w:t>
      </w:r>
      <w:r w:rsidR="00B30344">
        <w:rPr>
          <w:i/>
          <w:iCs/>
        </w:rPr>
        <w:t>Places: An Anthology of Britain, Oxford University Press</w:t>
      </w:r>
      <w:r w:rsidR="0069596D">
        <w:rPr>
          <w:i/>
          <w:iCs/>
        </w:rPr>
        <w:t xml:space="preserve"> </w:t>
      </w:r>
      <w:r w:rsidR="0069596D" w:rsidRPr="0069596D">
        <w:t>1981</w:t>
      </w:r>
      <w:r w:rsidR="0069596D">
        <w:t>, pp</w:t>
      </w:r>
      <w:r w:rsidR="00474C6F">
        <w:t>. 215-222</w:t>
      </w:r>
      <w:r w:rsidR="00B30344" w:rsidRPr="00B30344">
        <w:t>)</w:t>
      </w:r>
      <w:r w:rsidR="00044267">
        <w:t xml:space="preserve"> </w:t>
      </w:r>
    </w:p>
    <w:p w14:paraId="724AC9AE" w14:textId="77777777" w:rsidR="009A714B" w:rsidRDefault="009A714B" w:rsidP="00866BBC">
      <w:pPr>
        <w:jc w:val="both"/>
      </w:pPr>
    </w:p>
    <w:p w14:paraId="7DEDB491" w14:textId="71EAE51A" w:rsidR="009A714B" w:rsidRDefault="00B30344" w:rsidP="00866BBC">
      <w:pPr>
        <w:jc w:val="both"/>
      </w:pPr>
      <w:r>
        <w:t>T</w:t>
      </w:r>
      <w:r w:rsidR="009A714B">
        <w:t xml:space="preserve">he irony is suitable for several reasons.  </w:t>
      </w:r>
    </w:p>
    <w:p w14:paraId="48672A0E" w14:textId="77777777" w:rsidR="009A714B" w:rsidRDefault="009A714B" w:rsidP="00866BBC">
      <w:pPr>
        <w:jc w:val="both"/>
      </w:pPr>
    </w:p>
    <w:p w14:paraId="44B1FFCF" w14:textId="77777777" w:rsidR="001026EA" w:rsidRDefault="009A714B" w:rsidP="00866BBC">
      <w:pPr>
        <w:jc w:val="both"/>
      </w:pPr>
      <w:r>
        <w:t>At that time, it was still ambiguous whether Plaid Cymru really was a party of independence, one representing "Welsh culture" however defined, or a "community socialis</w:t>
      </w:r>
      <w:r w:rsidR="00E02138">
        <w:t xml:space="preserve">t" party.  </w:t>
      </w:r>
    </w:p>
    <w:p w14:paraId="18923A7F" w14:textId="77777777" w:rsidR="001026EA" w:rsidRDefault="001026EA" w:rsidP="00866BBC">
      <w:pPr>
        <w:jc w:val="both"/>
      </w:pPr>
    </w:p>
    <w:p w14:paraId="15D2655B" w14:textId="42F00356" w:rsidR="009A714B" w:rsidRDefault="00474C6F" w:rsidP="00866BBC">
      <w:pPr>
        <w:jc w:val="both"/>
      </w:pPr>
      <w:r>
        <w:t>Arguably, that</w:t>
      </w:r>
      <w:r w:rsidR="00E02138">
        <w:t xml:space="preserve"> ambiguity persists</w:t>
      </w:r>
      <w:r w:rsidR="009A714B">
        <w:t xml:space="preserve">.  </w:t>
      </w:r>
    </w:p>
    <w:p w14:paraId="30A5C882" w14:textId="77777777" w:rsidR="009A714B" w:rsidRDefault="009A714B" w:rsidP="00866BBC">
      <w:pPr>
        <w:jc w:val="both"/>
      </w:pPr>
    </w:p>
    <w:p w14:paraId="0F9DE143" w14:textId="77777777" w:rsidR="00D01A10" w:rsidRDefault="009A714B" w:rsidP="00866BBC">
      <w:pPr>
        <w:jc w:val="both"/>
      </w:pPr>
      <w:r>
        <w:t xml:space="preserve">Raymond Williams' attempt to create a deep understanding of how 'culture' is created by people within structures, and by structures composed of people, can be fairly seen as a question as relevant to the making of 'nations' as it is to the making of 'class' or of 'community'.  </w:t>
      </w:r>
    </w:p>
    <w:p w14:paraId="054A21AF" w14:textId="77777777" w:rsidR="00D01A10" w:rsidRDefault="00D01A10" w:rsidP="00866BBC">
      <w:pPr>
        <w:jc w:val="both"/>
      </w:pPr>
    </w:p>
    <w:p w14:paraId="415B17E2" w14:textId="0CBCD0B7" w:rsidR="005E0DFA" w:rsidRDefault="00695506" w:rsidP="00474C6F">
      <w:pPr>
        <w:jc w:val="both"/>
      </w:pPr>
      <w:r>
        <w:t>Finally, o</w:t>
      </w:r>
      <w:r w:rsidR="009A714B">
        <w:t>ur use of 'working-class community' in the animation is an oversimplification</w:t>
      </w:r>
      <w:r>
        <w:t xml:space="preserve"> that Williams</w:t>
      </w:r>
      <w:r w:rsidR="009A714B">
        <w:t xml:space="preserve"> </w:t>
      </w:r>
      <w:r w:rsidR="001026EA">
        <w:t>would likely have</w:t>
      </w:r>
      <w:r w:rsidR="009A714B">
        <w:t xml:space="preserve"> obje</w:t>
      </w:r>
      <w:r w:rsidR="001026EA">
        <w:t>cted to as</w:t>
      </w:r>
      <w:r>
        <w:t xml:space="preserve"> </w:t>
      </w:r>
      <w:r w:rsidR="009A714B">
        <w:t>reductionist</w:t>
      </w:r>
      <w:r w:rsidR="001026EA">
        <w:t>.</w:t>
      </w:r>
      <w:r w:rsidR="00D01A10">
        <w:t xml:space="preserve"> </w:t>
      </w:r>
      <w:r w:rsidR="001026EA">
        <w:t>He</w:t>
      </w:r>
      <w:r w:rsidR="00D01A10">
        <w:t xml:space="preserve"> was very conscious of the historic role of borders</w:t>
      </w:r>
      <w:r>
        <w:t xml:space="preserve"> and border regions</w:t>
      </w:r>
      <w:r w:rsidR="00B41DFD">
        <w:t xml:space="preserve"> - including the </w:t>
      </w:r>
      <w:r>
        <w:t xml:space="preserve">entire </w:t>
      </w:r>
      <w:r w:rsidR="00B41DFD">
        <w:t>Black Mountains area -</w:t>
      </w:r>
      <w:r w:rsidR="009F49A8">
        <w:t xml:space="preserve"> both</w:t>
      </w:r>
      <w:r w:rsidR="00D01A10">
        <w:t xml:space="preserve"> in the making of all these categories of culture</w:t>
      </w:r>
      <w:r w:rsidR="009F49A8">
        <w:t xml:space="preserve"> and as exceptions to them</w:t>
      </w:r>
      <w:r w:rsidR="00D01A10">
        <w:t>, and in his own personal and intellectual histories</w:t>
      </w:r>
      <w:r w:rsidR="00B41DFD">
        <w:t xml:space="preserve"> and stories</w:t>
      </w:r>
      <w:r w:rsidR="00D01A10">
        <w:t>.</w:t>
      </w:r>
      <w:r w:rsidR="001026EA">
        <w:t xml:space="preserve">  And he was clear that, whilst they are often closely related, "class" and "community" are never the same thing.</w:t>
      </w:r>
    </w:p>
    <w:p w14:paraId="7C5EDF97" w14:textId="77777777" w:rsidR="00A53AA9" w:rsidRDefault="00A53AA9" w:rsidP="00866BBC">
      <w:pPr>
        <w:jc w:val="both"/>
      </w:pPr>
    </w:p>
    <w:p w14:paraId="5EB48D21" w14:textId="77777777" w:rsidR="00621BAA" w:rsidRDefault="00621BAA" w:rsidP="00866BBC">
      <w:pPr>
        <w:jc w:val="both"/>
      </w:pPr>
    </w:p>
    <w:p w14:paraId="48733548" w14:textId="53C0E10D" w:rsidR="005A6A28" w:rsidRPr="005A6A28" w:rsidRDefault="00621BAA" w:rsidP="001026EA">
      <w:pPr>
        <w:jc w:val="center"/>
        <w:rPr>
          <w:b/>
          <w:bCs/>
        </w:rPr>
      </w:pPr>
      <w:r w:rsidRPr="005A6A28">
        <w:rPr>
          <w:b/>
          <w:bCs/>
        </w:rPr>
        <w:t>"Community"</w:t>
      </w:r>
    </w:p>
    <w:p w14:paraId="06CFF8B5" w14:textId="77777777" w:rsidR="005A6A28" w:rsidRDefault="005A6A28" w:rsidP="00866BBC">
      <w:pPr>
        <w:jc w:val="both"/>
      </w:pPr>
    </w:p>
    <w:p w14:paraId="394BB3BD" w14:textId="77777777" w:rsidR="00621BAA" w:rsidRDefault="00621BAA" w:rsidP="00866BBC">
      <w:pPr>
        <w:jc w:val="both"/>
      </w:pPr>
      <w:r>
        <w:t xml:space="preserve">Raymond Williams </w:t>
      </w:r>
      <w:r>
        <w:rPr>
          <w:i/>
          <w:iCs/>
        </w:rPr>
        <w:t>Keywords: A Vocabulary of culture and society</w:t>
      </w:r>
      <w:r>
        <w:t xml:space="preserve"> Fontana, 1976, p.66</w:t>
      </w:r>
    </w:p>
    <w:p w14:paraId="29868CB6" w14:textId="77777777" w:rsidR="005A6A28" w:rsidRDefault="005A6A28" w:rsidP="00866BBC">
      <w:pPr>
        <w:jc w:val="both"/>
      </w:pPr>
    </w:p>
    <w:p w14:paraId="4F7ECE59" w14:textId="12D3145C" w:rsidR="005A6A28" w:rsidRDefault="005A6A28" w:rsidP="00866BBC">
      <w:pPr>
        <w:jc w:val="both"/>
      </w:pPr>
      <w:r>
        <w:t xml:space="preserve">Unlike most specialist dictionaries up to the time he wrote, </w:t>
      </w:r>
      <w:r w:rsidRPr="005A6A28">
        <w:rPr>
          <w:i/>
          <w:iCs/>
        </w:rPr>
        <w:t>Keywords</w:t>
      </w:r>
      <w:r>
        <w:t xml:space="preserve"> traces the changes in meaning of the words he's dealing with through time, and the words that they most closely relate to.  'Community'</w:t>
      </w:r>
      <w:r w:rsidR="009F49A8">
        <w:t xml:space="preserve"> </w:t>
      </w:r>
      <w:r>
        <w:t>i</w:t>
      </w:r>
      <w:r w:rsidR="00695506">
        <w:t>s genuinely alone there</w:t>
      </w:r>
      <w:r>
        <w:t xml:space="preserve"> in being assessed as an entirely positively regarded term, whoever is using it.</w:t>
      </w:r>
    </w:p>
    <w:p w14:paraId="5EA71D52" w14:textId="77777777" w:rsidR="009F49A8" w:rsidRDefault="009F49A8" w:rsidP="00866BBC">
      <w:pPr>
        <w:jc w:val="both"/>
      </w:pPr>
    </w:p>
    <w:p w14:paraId="37DBE83A" w14:textId="544D90BF" w:rsidR="009F49A8" w:rsidRDefault="009F49A8" w:rsidP="00866BBC">
      <w:pPr>
        <w:jc w:val="both"/>
      </w:pPr>
      <w:r>
        <w:t>Of course, it's up to the reader (or</w:t>
      </w:r>
      <w:r w:rsidR="00B41DFD">
        <w:t>, in our case,</w:t>
      </w:r>
      <w:r w:rsidR="00695506">
        <w:t xml:space="preserve"> viewer) how useful it's considered</w:t>
      </w:r>
      <w:r>
        <w:t xml:space="preserve"> to be.  If </w:t>
      </w:r>
      <w:r w:rsidRPr="009F49A8">
        <w:rPr>
          <w:i/>
          <w:iCs/>
        </w:rPr>
        <w:t>everybody</w:t>
      </w:r>
      <w:r>
        <w:t xml:space="preserve"> agrees something is good, that may suggest that its meaning is too loose to be</w:t>
      </w:r>
      <w:r w:rsidR="00695506">
        <w:t xml:space="preserve"> genuinely meaningful</w:t>
      </w:r>
      <w:r>
        <w:t xml:space="preserve">.  But the importance of the term has grown, if anything, since the publication of </w:t>
      </w:r>
      <w:r w:rsidRPr="009F49A8">
        <w:rPr>
          <w:i/>
          <w:iCs/>
        </w:rPr>
        <w:t>Keywords</w:t>
      </w:r>
      <w:r w:rsidR="00866BBC">
        <w:t>, possibly</w:t>
      </w:r>
      <w:r>
        <w:t xml:space="preserve"> because of this</w:t>
      </w:r>
      <w:r>
        <w:rPr>
          <w:i/>
          <w:iCs/>
        </w:rPr>
        <w:t>.</w:t>
      </w:r>
      <w:r>
        <w:t xml:space="preserve">  </w:t>
      </w:r>
    </w:p>
    <w:p w14:paraId="73057F97" w14:textId="77777777" w:rsidR="009F49A8" w:rsidRDefault="009F49A8" w:rsidP="00866BBC">
      <w:pPr>
        <w:jc w:val="both"/>
      </w:pPr>
    </w:p>
    <w:p w14:paraId="1CCF856D" w14:textId="429FA11F" w:rsidR="00AF0721" w:rsidRPr="00866BBC" w:rsidRDefault="00695506" w:rsidP="00866BBC">
      <w:pPr>
        <w:jc w:val="both"/>
      </w:pPr>
      <w:r>
        <w:lastRenderedPageBreak/>
        <w:t>Thus i</w:t>
      </w:r>
      <w:r w:rsidR="009F49A8">
        <w:t xml:space="preserve">n the political analysis of nationalism, the idea of a nation as some kind of an </w:t>
      </w:r>
      <w:r w:rsidR="00866BBC" w:rsidRPr="00866BBC">
        <w:t>"imagined c</w:t>
      </w:r>
      <w:r w:rsidR="009F49A8" w:rsidRPr="00866BBC">
        <w:t>ommunity</w:t>
      </w:r>
      <w:r w:rsidR="00866BBC" w:rsidRPr="00866BBC">
        <w:t>"</w:t>
      </w:r>
      <w:r w:rsidR="009F49A8" w:rsidRPr="00866BBC">
        <w:t xml:space="preserve"> </w:t>
      </w:r>
      <w:r w:rsidR="009F49A8">
        <w:t>has come to be almost uncontested</w:t>
      </w:r>
      <w:r w:rsidR="00B41DFD">
        <w:t xml:space="preserve"> since Benedict Anderson</w:t>
      </w:r>
      <w:r w:rsidR="00866BBC">
        <w:t xml:space="preserve">'s </w:t>
      </w:r>
      <w:r w:rsidR="00866BBC">
        <w:rPr>
          <w:i/>
          <w:iCs/>
        </w:rPr>
        <w:t xml:space="preserve">Imagined Communities: Reflections on the origin and spread of nationalism </w:t>
      </w:r>
      <w:r w:rsidR="00866BBC">
        <w:t xml:space="preserve">was first published in 1983.  </w:t>
      </w:r>
      <w:r w:rsidR="00C24DE3">
        <w:t>T</w:t>
      </w:r>
      <w:r w:rsidR="00866BBC">
        <w:t>here is no similar agreement</w:t>
      </w:r>
      <w:r w:rsidR="00474C6F">
        <w:t>, however,</w:t>
      </w:r>
      <w:r w:rsidR="00866BBC">
        <w:t xml:space="preserve"> on whether Anderson's description of the process by which nationalism spread</w:t>
      </w:r>
      <w:r w:rsidR="00C24DE3">
        <w:t>(s)</w:t>
      </w:r>
      <w:r w:rsidR="00866BBC">
        <w:t xml:space="preserve"> is an accurate one.</w:t>
      </w:r>
    </w:p>
    <w:p w14:paraId="54D88824" w14:textId="77777777" w:rsidR="00AF0721" w:rsidRDefault="00AF0721" w:rsidP="00866BBC">
      <w:pPr>
        <w:jc w:val="both"/>
      </w:pPr>
    </w:p>
    <w:p w14:paraId="4C1CCB93" w14:textId="1677F133" w:rsidR="009F49A8" w:rsidRDefault="00AF0721" w:rsidP="00866BBC">
      <w:pPr>
        <w:jc w:val="both"/>
      </w:pPr>
      <w:r>
        <w:t>Similarly, p</w:t>
      </w:r>
      <w:r w:rsidR="009F49A8">
        <w:t xml:space="preserve">olitical actors invariably seek to appeal to various </w:t>
      </w:r>
      <w:r w:rsidR="00934DC0">
        <w:t>"</w:t>
      </w:r>
      <w:r w:rsidR="009F49A8">
        <w:t>communities</w:t>
      </w:r>
      <w:r w:rsidR="00934DC0">
        <w:t>"</w:t>
      </w:r>
      <w:r w:rsidR="009F49A8">
        <w:t xml:space="preserve"> of expertise or interest (including some that they are seeking </w:t>
      </w:r>
      <w:r w:rsidR="00934DC0">
        <w:t xml:space="preserve">quite consciously </w:t>
      </w:r>
      <w:r w:rsidR="009F49A8">
        <w:t>to imagine into existence), or address their demands to "the international community"</w:t>
      </w:r>
      <w:r w:rsidR="00B41DFD">
        <w:t>, or to position themselves as "community leaders" for groups they</w:t>
      </w:r>
      <w:r w:rsidR="00474C6F">
        <w:t xml:space="preserve"> consider important,</w:t>
      </w:r>
      <w:r w:rsidR="00B41DFD">
        <w:t xml:space="preserve"> deserving</w:t>
      </w:r>
      <w:r w:rsidR="00474C6F">
        <w:t xml:space="preserve"> or usable</w:t>
      </w:r>
      <w:r w:rsidR="00B41DFD">
        <w:t>.</w:t>
      </w:r>
    </w:p>
    <w:p w14:paraId="7C4297CF" w14:textId="77777777" w:rsidR="00AF0721" w:rsidRDefault="00AF0721" w:rsidP="00866BBC">
      <w:pPr>
        <w:jc w:val="both"/>
      </w:pPr>
    </w:p>
    <w:p w14:paraId="21C6DC82" w14:textId="77777777" w:rsidR="00AF0721" w:rsidRPr="009F49A8" w:rsidRDefault="00AF0721" w:rsidP="00866BBC">
      <w:pPr>
        <w:jc w:val="both"/>
      </w:pPr>
    </w:p>
    <w:p w14:paraId="283B2950" w14:textId="77777777" w:rsidR="008E75D7" w:rsidRDefault="008E75D7" w:rsidP="00866BBC">
      <w:pPr>
        <w:jc w:val="both"/>
      </w:pPr>
    </w:p>
    <w:p w14:paraId="00AC98C4" w14:textId="77777777" w:rsidR="008E75D7" w:rsidRDefault="008E75D7" w:rsidP="00866BBC">
      <w:pPr>
        <w:jc w:val="both"/>
      </w:pPr>
    </w:p>
    <w:p w14:paraId="786D3B3E" w14:textId="77777777" w:rsidR="008E75D7" w:rsidRDefault="008E75D7" w:rsidP="00866BBC">
      <w:pPr>
        <w:jc w:val="both"/>
      </w:pPr>
    </w:p>
    <w:p w14:paraId="1186A187" w14:textId="7384DA4B" w:rsidR="008E75D7" w:rsidRPr="005A6A28" w:rsidRDefault="008E75D7" w:rsidP="00C24DE3">
      <w:pPr>
        <w:jc w:val="center"/>
        <w:rPr>
          <w:b/>
          <w:bCs/>
        </w:rPr>
      </w:pPr>
      <w:r w:rsidRPr="005A6A28">
        <w:rPr>
          <w:b/>
          <w:bCs/>
        </w:rPr>
        <w:t>"Culture is ordinary</w:t>
      </w:r>
      <w:r w:rsidR="005A6A28">
        <w:rPr>
          <w:b/>
          <w:bCs/>
        </w:rPr>
        <w:t xml:space="preserve"> ...</w:t>
      </w:r>
      <w:r w:rsidRPr="005A6A28">
        <w:rPr>
          <w:b/>
          <w:bCs/>
        </w:rPr>
        <w:t>"</w:t>
      </w:r>
    </w:p>
    <w:p w14:paraId="74EF7B8D" w14:textId="77777777" w:rsidR="008E75D7" w:rsidRDefault="008E75D7" w:rsidP="00866BBC">
      <w:pPr>
        <w:jc w:val="both"/>
      </w:pPr>
    </w:p>
    <w:p w14:paraId="1FA1BF85" w14:textId="77777777" w:rsidR="00C24DE3" w:rsidRDefault="008E75D7" w:rsidP="00866BBC">
      <w:pPr>
        <w:jc w:val="both"/>
      </w:pPr>
      <w:r>
        <w:t>The point is made several times</w:t>
      </w:r>
      <w:r w:rsidR="001D670E">
        <w:t xml:space="preserve"> (and is the essential point)</w:t>
      </w:r>
      <w:r>
        <w:t xml:space="preserve"> in Raymond Williams</w:t>
      </w:r>
      <w:r w:rsidR="009F49A8">
        <w:t>'</w:t>
      </w:r>
      <w:r>
        <w:t xml:space="preserve"> essay "Culture is ordinary", first published in McKenzie (ed.) </w:t>
      </w:r>
      <w:r w:rsidRPr="008E75D7">
        <w:rPr>
          <w:i/>
          <w:iCs/>
        </w:rPr>
        <w:t>Convictions</w:t>
      </w:r>
      <w:r w:rsidR="000A4AFA">
        <w:t xml:space="preserve">, MacGibbon and Kee, 1958.  </w:t>
      </w:r>
    </w:p>
    <w:p w14:paraId="12322BCA" w14:textId="77777777" w:rsidR="00C24DE3" w:rsidRDefault="00C24DE3" w:rsidP="00866BBC">
      <w:pPr>
        <w:jc w:val="both"/>
      </w:pPr>
    </w:p>
    <w:p w14:paraId="21A1A23F" w14:textId="1B3D1A99" w:rsidR="00CC47CF" w:rsidRPr="000A4AFA" w:rsidRDefault="000A4AFA" w:rsidP="00866BBC">
      <w:pPr>
        <w:jc w:val="both"/>
      </w:pPr>
      <w:r>
        <w:t xml:space="preserve">I found it in Raymond Williams </w:t>
      </w:r>
      <w:r>
        <w:rPr>
          <w:i/>
          <w:iCs/>
        </w:rPr>
        <w:t>Resources of Hope</w:t>
      </w:r>
      <w:r>
        <w:t xml:space="preserve"> Verso, 1989, pp.3-18.</w:t>
      </w:r>
    </w:p>
    <w:p w14:paraId="6404F152" w14:textId="77777777" w:rsidR="00B41DFD" w:rsidRDefault="00B41DFD" w:rsidP="00866BBC">
      <w:pPr>
        <w:jc w:val="both"/>
      </w:pPr>
    </w:p>
    <w:p w14:paraId="2F190DE0" w14:textId="030A4789" w:rsidR="000240DA" w:rsidRDefault="000866EB" w:rsidP="00866BBC">
      <w:pPr>
        <w:jc w:val="both"/>
      </w:pPr>
      <w:r>
        <w:t>As a small child, I moved to</w:t>
      </w:r>
      <w:r w:rsidR="00B41DFD">
        <w:t xml:space="preserve"> rural Cambridgeshire</w:t>
      </w:r>
      <w:r>
        <w:t xml:space="preserve"> fifteen years after that essay was published.  But I</w:t>
      </w:r>
      <w:r w:rsidR="00C24DE3">
        <w:t xml:space="preserve"> came to know</w:t>
      </w:r>
      <w:r w:rsidR="00B41DFD">
        <w:t xml:space="preserve"> well the "tea room"</w:t>
      </w:r>
      <w:r w:rsidR="000A4AFA">
        <w:t xml:space="preserve"> usage of "culture" he derides</w:t>
      </w:r>
      <w:r w:rsidR="00B41DFD">
        <w:t xml:space="preserve"> there as something that excluded working-class writers and artists, with the possible exception of ones who had been dead long enough to posthumously emerge as possessors of "genius".</w:t>
      </w:r>
      <w:r w:rsidR="000240DA">
        <w:t xml:space="preserve">  </w:t>
      </w:r>
    </w:p>
    <w:p w14:paraId="086362D3" w14:textId="77777777" w:rsidR="000240DA" w:rsidRDefault="000240DA" w:rsidP="00866BBC">
      <w:pPr>
        <w:jc w:val="both"/>
      </w:pPr>
    </w:p>
    <w:p w14:paraId="2CAAB8A6" w14:textId="4852307F" w:rsidR="00B41DFD" w:rsidRDefault="000240DA" w:rsidP="00866BBC">
      <w:pPr>
        <w:jc w:val="both"/>
      </w:pPr>
      <w:r>
        <w:t>It's possible that</w:t>
      </w:r>
      <w:r w:rsidR="000866EB">
        <w:t xml:space="preserve"> in "Britain"</w:t>
      </w:r>
      <w:r>
        <w:t xml:space="preserve"> we owe </w:t>
      </w:r>
      <w:r w:rsidR="000866EB">
        <w:t xml:space="preserve">much </w:t>
      </w:r>
      <w:r>
        <w:t xml:space="preserve">the now commonplace understanding that </w:t>
      </w:r>
      <w:r w:rsidR="007C7DB7">
        <w:t>'</w:t>
      </w:r>
      <w:r>
        <w:t>culture</w:t>
      </w:r>
      <w:r w:rsidR="007C7DB7">
        <w:t>'</w:t>
      </w:r>
      <w:r>
        <w:t xml:space="preserve"> is </w:t>
      </w:r>
      <w:r w:rsidRPr="000240DA">
        <w:rPr>
          <w:i/>
          <w:iCs/>
        </w:rPr>
        <w:t>everyone's</w:t>
      </w:r>
      <w:r>
        <w:t xml:space="preserve"> possession and creation to the power of Raymond Williams' thought, and to his unusual position of writing and creating from within a dual and ambiguous position of power in the citadels of 'high culture' of Oxford and Cambridge universities, in the work of the Workers' Educational Association, and in his willingness and capacity to exploit that position to expand the reach of the study of culture without becoming a simple representative of 'the establishment'.</w:t>
      </w:r>
    </w:p>
    <w:p w14:paraId="0A1F0EA7" w14:textId="77777777" w:rsidR="000866EB" w:rsidRDefault="000866EB" w:rsidP="00866BBC">
      <w:pPr>
        <w:jc w:val="both"/>
      </w:pPr>
    </w:p>
    <w:p w14:paraId="6481C055" w14:textId="77777777" w:rsidR="000866EB" w:rsidRDefault="000866EB" w:rsidP="00866BBC">
      <w:pPr>
        <w:jc w:val="both"/>
      </w:pPr>
    </w:p>
    <w:p w14:paraId="47AE305C" w14:textId="77777777" w:rsidR="001D670E" w:rsidRDefault="001D670E" w:rsidP="00866BBC">
      <w:pPr>
        <w:jc w:val="both"/>
      </w:pPr>
    </w:p>
    <w:p w14:paraId="00821B0F" w14:textId="6A18A054" w:rsidR="001D670E" w:rsidRDefault="00361B22" w:rsidP="00C24DE3">
      <w:pPr>
        <w:jc w:val="center"/>
      </w:pPr>
      <w:r w:rsidRPr="00361B22">
        <w:rPr>
          <w:b/>
          <w:bCs/>
        </w:rPr>
        <w:t>The Tanks</w:t>
      </w:r>
      <w:r>
        <w:rPr>
          <w:b/>
          <w:bCs/>
        </w:rPr>
        <w:t xml:space="preserve"> and </w:t>
      </w:r>
      <w:r w:rsidRPr="00C01BA0">
        <w:rPr>
          <w:b/>
          <w:bCs/>
          <w:i/>
          <w:iCs/>
        </w:rPr>
        <w:t>Communications</w:t>
      </w:r>
    </w:p>
    <w:p w14:paraId="4DCBB55E" w14:textId="77777777" w:rsidR="00361B22" w:rsidRDefault="00361B22" w:rsidP="00866BBC">
      <w:pPr>
        <w:jc w:val="both"/>
      </w:pPr>
    </w:p>
    <w:p w14:paraId="4F0848C6" w14:textId="77777777" w:rsidR="00361B22" w:rsidRDefault="00361B22" w:rsidP="00866BBC">
      <w:pPr>
        <w:jc w:val="both"/>
      </w:pPr>
      <w:r>
        <w:t xml:space="preserve">There's a small chance that my script for the animation makes too much of the experience of losing wireless contact as an influence upon Raymond Williams' later social thought.  </w:t>
      </w:r>
    </w:p>
    <w:p w14:paraId="2EAE9983" w14:textId="77777777" w:rsidR="00361B22" w:rsidRDefault="00361B22" w:rsidP="00866BBC">
      <w:pPr>
        <w:jc w:val="both"/>
      </w:pPr>
    </w:p>
    <w:p w14:paraId="37E6C2A2" w14:textId="77777777" w:rsidR="003B47CE" w:rsidRDefault="00361B22" w:rsidP="00866BBC">
      <w:pPr>
        <w:jc w:val="both"/>
      </w:pPr>
      <w:r>
        <w:t xml:space="preserve">But I don't think so.  </w:t>
      </w:r>
    </w:p>
    <w:p w14:paraId="75B8D8EA" w14:textId="77777777" w:rsidR="003B47CE" w:rsidRDefault="003B47CE" w:rsidP="00866BBC">
      <w:pPr>
        <w:jc w:val="both"/>
      </w:pPr>
    </w:p>
    <w:p w14:paraId="1AF9C4D9" w14:textId="221D79B8" w:rsidR="00361B22" w:rsidRDefault="00361B22" w:rsidP="00866BBC">
      <w:pPr>
        <w:jc w:val="both"/>
      </w:pPr>
      <w:r>
        <w:t xml:space="preserve">Dai Smith's </w:t>
      </w:r>
      <w:r>
        <w:rPr>
          <w:i/>
          <w:iCs/>
        </w:rPr>
        <w:t>Raymond Williams: A Warrior's Tale</w:t>
      </w:r>
      <w:r>
        <w:t xml:space="preserve"> (Parthian, 2008)</w:t>
      </w:r>
      <w:r w:rsidR="003B47CE">
        <w:t xml:space="preserve"> traces some of what Smith sees as the challenges for Williams' position on the left that resulted from the</w:t>
      </w:r>
      <w:r w:rsidR="00605F04">
        <w:t xml:space="preserve"> war, and the</w:t>
      </w:r>
      <w:r w:rsidR="003B47CE">
        <w:t xml:space="preserve"> loss of the units as described in Raymond Williams </w:t>
      </w:r>
      <w:r w:rsidR="003B47CE">
        <w:rPr>
          <w:i/>
          <w:iCs/>
        </w:rPr>
        <w:t>Politics and Letters.</w:t>
      </w:r>
      <w:r w:rsidR="003B47CE">
        <w:t xml:space="preserve">  </w:t>
      </w:r>
      <w:r w:rsidR="007005D1">
        <w:t>(</w:t>
      </w:r>
      <w:r w:rsidR="003B47CE">
        <w:t xml:space="preserve">Smith also notes an uncertainty </w:t>
      </w:r>
      <w:r w:rsidR="00B30344">
        <w:t>about how many units and</w:t>
      </w:r>
      <w:r w:rsidR="007005D1">
        <w:t xml:space="preserve"> people -</w:t>
      </w:r>
      <w:r w:rsidR="000866EB">
        <w:t xml:space="preserve"> were destroyed or died</w:t>
      </w:r>
      <w:r w:rsidR="003B47CE">
        <w:t xml:space="preserve"> during the episode when wi</w:t>
      </w:r>
      <w:r w:rsidR="000866EB">
        <w:t>reless contact was lost.  W</w:t>
      </w:r>
      <w:r w:rsidR="003B47CE">
        <w:t xml:space="preserve">e could not have covered </w:t>
      </w:r>
      <w:r w:rsidR="000866EB">
        <w:t xml:space="preserve">this </w:t>
      </w:r>
      <w:r w:rsidR="003B47CE">
        <w:t xml:space="preserve">without a </w:t>
      </w:r>
      <w:r w:rsidR="003B47CE" w:rsidRPr="007C7DB7">
        <w:rPr>
          <w:i/>
          <w:iCs/>
        </w:rPr>
        <w:t>far</w:t>
      </w:r>
      <w:r w:rsidR="003B47CE">
        <w:t xml:space="preserve"> longer animation</w:t>
      </w:r>
      <w:r w:rsidR="00C01BA0">
        <w:t>)</w:t>
      </w:r>
      <w:r w:rsidR="003B47CE">
        <w:t>.</w:t>
      </w:r>
      <w:r w:rsidR="007005D1">
        <w:t xml:space="preserve"> (ibid. p</w:t>
      </w:r>
      <w:r w:rsidR="00C01BA0">
        <w:t>p</w:t>
      </w:r>
      <w:r w:rsidR="007005D1">
        <w:t>.</w:t>
      </w:r>
      <w:r w:rsidR="00605F04">
        <w:t xml:space="preserve"> 145-191, and p.</w:t>
      </w:r>
      <w:r w:rsidR="007005D1">
        <w:t xml:space="preserve"> 174)</w:t>
      </w:r>
    </w:p>
    <w:p w14:paraId="35FE0C09" w14:textId="77777777" w:rsidR="003B47CE" w:rsidRDefault="003B47CE" w:rsidP="00866BBC">
      <w:pPr>
        <w:jc w:val="both"/>
      </w:pPr>
    </w:p>
    <w:p w14:paraId="6E208D3C" w14:textId="0348C0BD" w:rsidR="003B47CE" w:rsidRDefault="003B47CE" w:rsidP="00866BBC">
      <w:pPr>
        <w:jc w:val="both"/>
      </w:pPr>
      <w:r>
        <w:t xml:space="preserve">However, Smith may well be </w:t>
      </w:r>
      <w:r w:rsidR="00907B36">
        <w:t xml:space="preserve">addressing more his own move away from the Marxist left over a </w:t>
      </w:r>
      <w:r w:rsidR="007C7DB7">
        <w:t xml:space="preserve">long </w:t>
      </w:r>
      <w:r w:rsidR="00B30344">
        <w:t xml:space="preserve">and highly </w:t>
      </w:r>
      <w:r w:rsidR="00C01BA0">
        <w:t xml:space="preserve">successful academic and media </w:t>
      </w:r>
      <w:r w:rsidR="00907B36">
        <w:t>career</w:t>
      </w:r>
      <w:r w:rsidR="007005D1">
        <w:t xml:space="preserve">, than the long-term impact of these episodes on Williams' thinking.  Certainly the experience of only getting your information about a real-life </w:t>
      </w:r>
      <w:r w:rsidR="00B30344">
        <w:t>"</w:t>
      </w:r>
      <w:r w:rsidR="007005D1">
        <w:t>life and death</w:t>
      </w:r>
      <w:r w:rsidR="00B30344">
        <w:t>"</w:t>
      </w:r>
      <w:r w:rsidR="007005D1">
        <w:t xml:space="preserve"> episode via the </w:t>
      </w:r>
      <w:r w:rsidR="000866EB">
        <w:t>"</w:t>
      </w:r>
      <w:r w:rsidR="007005D1">
        <w:t>wireless</w:t>
      </w:r>
      <w:r w:rsidR="000866EB">
        <w:t>"</w:t>
      </w:r>
      <w:r w:rsidR="007005D1">
        <w:t xml:space="preserve"> - due to the </w:t>
      </w:r>
      <w:r w:rsidR="007005D1" w:rsidRPr="007005D1">
        <w:rPr>
          <w:i/>
          <w:iCs/>
        </w:rPr>
        <w:t>likelihood</w:t>
      </w:r>
      <w:r w:rsidR="007005D1">
        <w:t xml:space="preserve"> of death </w:t>
      </w:r>
      <w:r w:rsidR="00B30344">
        <w:t xml:space="preserve">that would have resulted </w:t>
      </w:r>
      <w:r w:rsidR="007005D1">
        <w:t>f</w:t>
      </w:r>
      <w:r w:rsidR="00B30344">
        <w:t>rom leaving his</w:t>
      </w:r>
      <w:r w:rsidR="007005D1">
        <w:t xml:space="preserve"> tank to get accurate in</w:t>
      </w:r>
      <w:r w:rsidR="007C7DB7">
        <w:t>formation - is one that was clearly</w:t>
      </w:r>
      <w:r w:rsidR="00C01BA0">
        <w:t xml:space="preserve"> likely to inspire deep reflections on how media and communications mechanisms intervene between concrete situations and the minds of those involved in them.</w:t>
      </w:r>
    </w:p>
    <w:p w14:paraId="20AE9C4E" w14:textId="77777777" w:rsidR="00605F04" w:rsidRDefault="00605F04" w:rsidP="00866BBC">
      <w:pPr>
        <w:jc w:val="both"/>
      </w:pPr>
    </w:p>
    <w:p w14:paraId="2E9F5202" w14:textId="3C03914C" w:rsidR="00496F71" w:rsidRDefault="000866EB" w:rsidP="00866BBC">
      <w:pPr>
        <w:jc w:val="both"/>
      </w:pPr>
      <w:r>
        <w:t>As well as providing</w:t>
      </w:r>
      <w:r w:rsidR="00605F04">
        <w:t xml:space="preserve"> inspiration for his analysis of the </w:t>
      </w:r>
      <w:r w:rsidR="005623BA">
        <w:t>technological-</w:t>
      </w:r>
      <w:r w:rsidR="00605F04">
        <w:t>historical development of literary culture (in the broad</w:t>
      </w:r>
      <w:r w:rsidR="00E14E87">
        <w:t>est</w:t>
      </w:r>
      <w:r w:rsidR="00605F04">
        <w:t xml:space="preserve"> sense, not the tea-room sense)</w:t>
      </w:r>
      <w:r w:rsidR="00E14E87">
        <w:t xml:space="preserve"> in </w:t>
      </w:r>
      <w:r w:rsidR="00E14E87" w:rsidRPr="00E14E87">
        <w:rPr>
          <w:i/>
          <w:iCs/>
        </w:rPr>
        <w:t>The Long Revolution</w:t>
      </w:r>
      <w:r w:rsidR="00E14E87">
        <w:t xml:space="preserve"> the impact</w:t>
      </w:r>
      <w:r w:rsidR="005623BA">
        <w:t xml:space="preserve"> of technology as impacting understanding as an immediately concrete thing in itself is painfully obvious here.  </w:t>
      </w:r>
    </w:p>
    <w:p w14:paraId="492F135E" w14:textId="77777777" w:rsidR="00496F71" w:rsidRDefault="00496F71" w:rsidP="00866BBC">
      <w:pPr>
        <w:jc w:val="both"/>
      </w:pPr>
    </w:p>
    <w:p w14:paraId="65AF1BA6" w14:textId="7581EF5C" w:rsidR="00605F04" w:rsidRPr="006F5105" w:rsidRDefault="005623BA" w:rsidP="00866BBC">
      <w:pPr>
        <w:jc w:val="both"/>
      </w:pPr>
      <w:r>
        <w:t xml:space="preserve">The two taken together informed </w:t>
      </w:r>
      <w:r w:rsidR="000D38F4">
        <w:t xml:space="preserve">the invention of much of modern concept of media analysis that Williams undertook in </w:t>
      </w:r>
      <w:r>
        <w:rPr>
          <w:i/>
          <w:iCs/>
        </w:rPr>
        <w:t>Communications</w:t>
      </w:r>
      <w:r w:rsidR="000D38F4">
        <w:rPr>
          <w:i/>
          <w:iCs/>
        </w:rPr>
        <w:t xml:space="preserve"> (</w:t>
      </w:r>
      <w:r w:rsidR="001026EA" w:rsidRPr="001026EA">
        <w:t xml:space="preserve">Penguin </w:t>
      </w:r>
      <w:r w:rsidR="000D38F4">
        <w:rPr>
          <w:i/>
          <w:iCs/>
        </w:rPr>
        <w:t>1962</w:t>
      </w:r>
      <w:r w:rsidR="006F5105">
        <w:rPr>
          <w:i/>
          <w:iCs/>
        </w:rPr>
        <w:t>)</w:t>
      </w:r>
      <w:r w:rsidR="000D38F4">
        <w:t>, and his</w:t>
      </w:r>
      <w:r w:rsidR="007C2AC0">
        <w:t xml:space="preserve"> </w:t>
      </w:r>
      <w:r>
        <w:t xml:space="preserve">concept of televisual "flow" </w:t>
      </w:r>
      <w:r w:rsidR="007C2AC0">
        <w:t xml:space="preserve">as </w:t>
      </w:r>
      <w:r w:rsidR="00496F71">
        <w:t xml:space="preserve">outlined in </w:t>
      </w:r>
      <w:r w:rsidR="00B84621">
        <w:t xml:space="preserve">Raymond Williams </w:t>
      </w:r>
      <w:r w:rsidR="00496F71" w:rsidRPr="00496F71">
        <w:rPr>
          <w:i/>
          <w:iCs/>
        </w:rPr>
        <w:t>Television: Technology and Cultural Form</w:t>
      </w:r>
      <w:r w:rsidR="00B84621" w:rsidRPr="00B84621">
        <w:t>,</w:t>
      </w:r>
      <w:r w:rsidR="001026EA">
        <w:t xml:space="preserve"> Shocken Books</w:t>
      </w:r>
      <w:r w:rsidR="00B84621">
        <w:rPr>
          <w:i/>
          <w:iCs/>
        </w:rPr>
        <w:t xml:space="preserve"> </w:t>
      </w:r>
      <w:r w:rsidR="00B84621" w:rsidRPr="00B84621">
        <w:t>(</w:t>
      </w:r>
      <w:r w:rsidR="00B84621">
        <w:t>1975</w:t>
      </w:r>
      <w:r w:rsidR="006F5105" w:rsidRPr="00B84621">
        <w:t>)</w:t>
      </w:r>
      <w:r w:rsidR="00496F71">
        <w:rPr>
          <w:i/>
          <w:iCs/>
        </w:rPr>
        <w:t>.</w:t>
      </w:r>
    </w:p>
    <w:p w14:paraId="2EAE481F" w14:textId="77777777" w:rsidR="007C7DB7" w:rsidRDefault="007C7DB7" w:rsidP="00866BBC">
      <w:pPr>
        <w:jc w:val="both"/>
        <w:rPr>
          <w:i/>
          <w:iCs/>
        </w:rPr>
      </w:pPr>
    </w:p>
    <w:p w14:paraId="6F119770" w14:textId="77777777" w:rsidR="007C7DB7" w:rsidRDefault="007C7DB7" w:rsidP="00866BBC">
      <w:pPr>
        <w:jc w:val="both"/>
        <w:rPr>
          <w:b/>
          <w:bCs/>
        </w:rPr>
      </w:pPr>
    </w:p>
    <w:p w14:paraId="10EB9D26" w14:textId="3CE670D5" w:rsidR="007C7DB7" w:rsidRDefault="007C7DB7" w:rsidP="001026EA">
      <w:pPr>
        <w:jc w:val="center"/>
        <w:rPr>
          <w:b/>
          <w:bCs/>
        </w:rPr>
      </w:pPr>
      <w:r>
        <w:rPr>
          <w:b/>
          <w:bCs/>
        </w:rPr>
        <w:t>"The railway boom led to new reading needs..."</w:t>
      </w:r>
    </w:p>
    <w:p w14:paraId="4D2FC6B2" w14:textId="77777777" w:rsidR="007C7DB7" w:rsidRDefault="007C7DB7" w:rsidP="00866BBC">
      <w:pPr>
        <w:jc w:val="both"/>
        <w:rPr>
          <w:b/>
          <w:bCs/>
        </w:rPr>
      </w:pPr>
    </w:p>
    <w:p w14:paraId="6F8370DF" w14:textId="1061C31B" w:rsidR="007C7DB7" w:rsidRDefault="007C7DB7" w:rsidP="00B30344">
      <w:pPr>
        <w:jc w:val="both"/>
      </w:pPr>
      <w:r>
        <w:t xml:space="preserve">In its original context in </w:t>
      </w:r>
      <w:r w:rsidRPr="007C7DB7">
        <w:rPr>
          <w:i/>
          <w:iCs/>
        </w:rPr>
        <w:t>The Long Revolution</w:t>
      </w:r>
      <w:r w:rsidR="002D6D92">
        <w:t xml:space="preserve"> this does not appear as a naive</w:t>
      </w:r>
      <w:r>
        <w:t xml:space="preserve"> autobiographical point,</w:t>
      </w:r>
      <w:r w:rsidR="002D6D92">
        <w:t xml:space="preserve"> in the way that we've used it in the animated presentation,</w:t>
      </w:r>
      <w:r>
        <w:t xml:space="preserve"> but </w:t>
      </w:r>
      <w:r w:rsidR="00B30344">
        <w:t>rather as a reflection on the economic-intellectual structures</w:t>
      </w:r>
      <w:r>
        <w:t xml:space="preserve"> that a particular part of the industrial revolution</w:t>
      </w:r>
      <w:r w:rsidR="00B30344">
        <w:t xml:space="preserve"> amplified</w:t>
      </w:r>
      <w:r>
        <w:t xml:space="preserve"> brought into being, and the way that this effected the forms of media in the nineteenth century</w:t>
      </w:r>
      <w:r w:rsidR="002D6D92">
        <w:t xml:space="preserve"> and</w:t>
      </w:r>
      <w:r w:rsidR="00B30344">
        <w:t xml:space="preserve"> onwards</w:t>
      </w:r>
      <w:r w:rsidR="002D6D92">
        <w:t xml:space="preserve"> up to Williams' own time</w:t>
      </w:r>
      <w:r>
        <w:t>.  (</w:t>
      </w:r>
      <w:r>
        <w:rPr>
          <w:i/>
          <w:iCs/>
        </w:rPr>
        <w:t>The Long Revolution</w:t>
      </w:r>
      <w:r>
        <w:t>, Pelican, 1971, p.73)</w:t>
      </w:r>
    </w:p>
    <w:p w14:paraId="05BDEA0F" w14:textId="77777777" w:rsidR="007C7DB7" w:rsidRDefault="007C7DB7" w:rsidP="00866BBC">
      <w:pPr>
        <w:jc w:val="both"/>
      </w:pPr>
    </w:p>
    <w:p w14:paraId="51DF008F" w14:textId="3393BEB6" w:rsidR="00D86757" w:rsidRDefault="007C7DB7" w:rsidP="00B30344">
      <w:pPr>
        <w:jc w:val="both"/>
      </w:pPr>
      <w:r>
        <w:t xml:space="preserve">That said, Williams' own </w:t>
      </w:r>
      <w:r w:rsidR="002D6D92">
        <w:t xml:space="preserve">personal history, and </w:t>
      </w:r>
      <w:r w:rsidR="00B30344">
        <w:t xml:space="preserve">his </w:t>
      </w:r>
      <w:r w:rsidR="002D6D92">
        <w:t>sense of place</w:t>
      </w:r>
      <w:r w:rsidR="00B30344">
        <w:t xml:space="preserve"> and technology within it</w:t>
      </w:r>
      <w:r w:rsidR="002D6D92">
        <w:t>,</w:t>
      </w:r>
      <w:r>
        <w:t xml:space="preserve"> would have </w:t>
      </w:r>
      <w:r w:rsidR="00B30344">
        <w:t xml:space="preserve">intimately </w:t>
      </w:r>
      <w:r>
        <w:t>shaped these reflections</w:t>
      </w:r>
      <w:r w:rsidR="00B30344">
        <w:t>. The connection with the way Engels and Marx reflected</w:t>
      </w:r>
      <w:r w:rsidR="002D6D92">
        <w:t xml:space="preserve"> upon the</w:t>
      </w:r>
      <w:r w:rsidR="00B30344">
        <w:t>ir family and personal connections to the</w:t>
      </w:r>
      <w:r w:rsidR="002D6D92">
        <w:t xml:space="preserve"> factory system of Manchester, and the world it </w:t>
      </w:r>
      <w:r w:rsidR="00B30344">
        <w:t>was giving rise to, should be obvious.</w:t>
      </w:r>
    </w:p>
    <w:p w14:paraId="77656BE1" w14:textId="77777777" w:rsidR="00D86757" w:rsidRDefault="00D86757" w:rsidP="00866BBC">
      <w:pPr>
        <w:jc w:val="both"/>
      </w:pPr>
    </w:p>
    <w:p w14:paraId="728EDA9E" w14:textId="43C5C1D6" w:rsidR="007C7DB7" w:rsidRDefault="002D6D92" w:rsidP="00866BBC">
      <w:pPr>
        <w:jc w:val="both"/>
      </w:pPr>
      <w:r>
        <w:t>Whilst his alleged distance from the Marxist left is often remarked upon (see for instance, Kim Howell's</w:t>
      </w:r>
      <w:r w:rsidR="00D86757">
        <w:t xml:space="preserve"> use, of </w:t>
      </w:r>
      <w:r w:rsidR="00C375D3">
        <w:t xml:space="preserve">selected recollections of </w:t>
      </w:r>
      <w:r w:rsidR="00C35645">
        <w:t>Williams' life for this purpose in his</w:t>
      </w:r>
      <w:r w:rsidR="00D86757">
        <w:t xml:space="preserve"> prologue to the </w:t>
      </w:r>
      <w:r w:rsidR="00C35645">
        <w:t xml:space="preserve">2012 Parthian Books </w:t>
      </w:r>
      <w:r w:rsidR="00D86757">
        <w:t xml:space="preserve">reprint of </w:t>
      </w:r>
      <w:r w:rsidR="00D86757">
        <w:rPr>
          <w:i/>
          <w:iCs/>
        </w:rPr>
        <w:t>The Volunteers</w:t>
      </w:r>
      <w:r w:rsidR="00C375D3">
        <w:rPr>
          <w:i/>
          <w:iCs/>
        </w:rPr>
        <w:t xml:space="preserve"> </w:t>
      </w:r>
      <w:r w:rsidR="00C375D3">
        <w:t>and</w:t>
      </w:r>
      <w:r w:rsidR="00C35645">
        <w:t xml:space="preserve"> again</w:t>
      </w:r>
      <w:r w:rsidR="00E26E1A">
        <w:t xml:space="preserve">, </w:t>
      </w:r>
      <w:hyperlink r:id="rId4" w:history="1">
        <w:r w:rsidR="00E26E1A" w:rsidRPr="00E26E1A">
          <w:rPr>
            <w:rStyle w:val="Hyperlink"/>
          </w:rPr>
          <w:t>here</w:t>
        </w:r>
      </w:hyperlink>
      <w:r w:rsidR="00E26E1A">
        <w:t>,</w:t>
      </w:r>
      <w:r w:rsidR="00C375D3">
        <w:t xml:space="preserve"> for another </w:t>
      </w:r>
      <w:r w:rsidR="00E26E1A">
        <w:t xml:space="preserve">of the </w:t>
      </w:r>
      <w:r w:rsidR="00C375D3">
        <w:t>piece</w:t>
      </w:r>
      <w:r w:rsidR="00E26E1A">
        <w:t>s</w:t>
      </w:r>
      <w:r w:rsidR="00C375D3">
        <w:t xml:space="preserve"> in this RWF Jubilee Collection</w:t>
      </w:r>
      <w:r w:rsidR="00D86757" w:rsidRPr="00D86757">
        <w:t>)</w:t>
      </w:r>
      <w:r>
        <w:t xml:space="preserve">, the idea of proceeding from the observed relations of production to the ideas </w:t>
      </w:r>
      <w:r w:rsidR="00C375D3">
        <w:t xml:space="preserve">and culture </w:t>
      </w:r>
      <w:r>
        <w:t xml:space="preserve">that </w:t>
      </w:r>
      <w:r w:rsidR="00C375D3">
        <w:t>people produce through them is</w:t>
      </w:r>
      <w:r w:rsidR="00D86757">
        <w:t>, when seen like this,</w:t>
      </w:r>
      <w:r w:rsidR="00C375D3">
        <w:t xml:space="preserve"> of a piece with a fairly</w:t>
      </w:r>
      <w:r w:rsidR="00D86757">
        <w:t xml:space="preserve"> conventional Marxist perspective.</w:t>
      </w:r>
    </w:p>
    <w:p w14:paraId="4232099C" w14:textId="77777777" w:rsidR="002D6D92" w:rsidRDefault="002D6D92" w:rsidP="00866BBC">
      <w:pPr>
        <w:jc w:val="both"/>
      </w:pPr>
    </w:p>
    <w:p w14:paraId="14A78C8D" w14:textId="77777777" w:rsidR="002D6D92" w:rsidRDefault="002D6D92" w:rsidP="00866BBC">
      <w:pPr>
        <w:jc w:val="both"/>
      </w:pPr>
    </w:p>
    <w:p w14:paraId="69E94504" w14:textId="77777777" w:rsidR="001026EA" w:rsidRDefault="001026EA" w:rsidP="001026EA">
      <w:pPr>
        <w:jc w:val="center"/>
        <w:rPr>
          <w:b/>
          <w:bCs/>
        </w:rPr>
      </w:pPr>
    </w:p>
    <w:p w14:paraId="35098CC3" w14:textId="77777777" w:rsidR="001026EA" w:rsidRDefault="001026EA" w:rsidP="001026EA">
      <w:pPr>
        <w:jc w:val="center"/>
        <w:rPr>
          <w:b/>
          <w:bCs/>
        </w:rPr>
      </w:pPr>
    </w:p>
    <w:p w14:paraId="4A69D44E" w14:textId="77777777" w:rsidR="001026EA" w:rsidRDefault="001026EA" w:rsidP="001026EA">
      <w:pPr>
        <w:jc w:val="center"/>
        <w:rPr>
          <w:b/>
          <w:bCs/>
        </w:rPr>
      </w:pPr>
    </w:p>
    <w:p w14:paraId="7AC7BFC1" w14:textId="13E89485" w:rsidR="002D6D92" w:rsidRDefault="002D6D92" w:rsidP="001026EA">
      <w:pPr>
        <w:jc w:val="center"/>
        <w:rPr>
          <w:b/>
          <w:bCs/>
        </w:rPr>
      </w:pPr>
      <w:r>
        <w:rPr>
          <w:b/>
          <w:bCs/>
        </w:rPr>
        <w:t>Raymond Williams and the idea of education for all</w:t>
      </w:r>
    </w:p>
    <w:p w14:paraId="5C145AB4" w14:textId="77777777" w:rsidR="002D6D92" w:rsidRDefault="002D6D92" w:rsidP="00866BBC">
      <w:pPr>
        <w:jc w:val="both"/>
        <w:rPr>
          <w:b/>
          <w:bCs/>
        </w:rPr>
      </w:pPr>
    </w:p>
    <w:p w14:paraId="447C1F60" w14:textId="415D6570" w:rsidR="00453821" w:rsidRDefault="00D86757" w:rsidP="001026EA">
      <w:pPr>
        <w:jc w:val="both"/>
      </w:pPr>
      <w:r>
        <w:t xml:space="preserve">Williams </w:t>
      </w:r>
      <w:r w:rsidR="00866BBC">
        <w:t xml:space="preserve">1978 </w:t>
      </w:r>
      <w:r>
        <w:t xml:space="preserve">lecture on </w:t>
      </w:r>
      <w:hyperlink r:id="rId5" w:history="1">
        <w:r w:rsidRPr="00866BBC">
          <w:rPr>
            <w:rStyle w:val="Hyperlink"/>
          </w:rPr>
          <w:t>education</w:t>
        </w:r>
        <w:r w:rsidR="00866BBC" w:rsidRPr="00866BBC">
          <w:rPr>
            <w:rStyle w:val="Hyperlink"/>
          </w:rPr>
          <w:t xml:space="preserve"> and social democracy</w:t>
        </w:r>
      </w:hyperlink>
      <w:r w:rsidR="001026EA">
        <w:t xml:space="preserve"> shows an</w:t>
      </w:r>
      <w:r>
        <w:t xml:space="preserve"> attachment to a more radical vision of </w:t>
      </w:r>
      <w:r w:rsidR="00296492">
        <w:t xml:space="preserve">adult </w:t>
      </w:r>
      <w:r>
        <w:t xml:space="preserve">education even than that actually offered by the Workers' Educational Association which he </w:t>
      </w:r>
      <w:r w:rsidR="00296492">
        <w:t xml:space="preserve">had </w:t>
      </w:r>
      <w:r>
        <w:t>tu</w:t>
      </w:r>
      <w:r w:rsidR="00453821">
        <w:t xml:space="preserve">tored for in his role at Oxford.  </w:t>
      </w:r>
    </w:p>
    <w:p w14:paraId="05B17F29" w14:textId="77777777" w:rsidR="00453821" w:rsidRDefault="00453821" w:rsidP="00866BBC">
      <w:pPr>
        <w:jc w:val="both"/>
      </w:pPr>
    </w:p>
    <w:p w14:paraId="119F474C" w14:textId="2D6ACFE2" w:rsidR="00453821" w:rsidRDefault="00453821" w:rsidP="00866BBC">
      <w:pPr>
        <w:jc w:val="both"/>
      </w:pPr>
      <w:r>
        <w:t>H</w:t>
      </w:r>
      <w:r w:rsidR="00296492">
        <w:t>e takes a side in an almost-</w:t>
      </w:r>
      <w:r>
        <w:t>forgotten argument, without</w:t>
      </w:r>
      <w:r w:rsidR="00A73F53">
        <w:t xml:space="preserve"> giving much</w:t>
      </w:r>
      <w:r>
        <w:t xml:space="preserve"> background to it.  This</w:t>
      </w:r>
      <w:r w:rsidR="00B30344">
        <w:t xml:space="preserve"> lack of attention to minutiae</w:t>
      </w:r>
      <w:r>
        <w:t xml:space="preserve"> is</w:t>
      </w:r>
      <w:r w:rsidR="00A73F53">
        <w:t xml:space="preserve"> (to put it mildly)</w:t>
      </w:r>
      <w:r>
        <w:t xml:space="preserve"> unusual for him.  </w:t>
      </w:r>
    </w:p>
    <w:p w14:paraId="708E2B4D" w14:textId="77777777" w:rsidR="00453821" w:rsidRDefault="00453821" w:rsidP="00866BBC">
      <w:pPr>
        <w:jc w:val="both"/>
      </w:pPr>
    </w:p>
    <w:p w14:paraId="76302DC3" w14:textId="77FE1745" w:rsidR="00453821" w:rsidRDefault="00453821" w:rsidP="00866BBC">
      <w:pPr>
        <w:jc w:val="both"/>
      </w:pPr>
      <w:r>
        <w:t>But that is likely to be because much of the history was not yet written</w:t>
      </w:r>
      <w:r w:rsidR="005B4EBD">
        <w:t>, and he had been too close to it</w:t>
      </w:r>
      <w:r>
        <w:t>.  The battle within the WEA that he refers to (from the late 1940s) was</w:t>
      </w:r>
      <w:r w:rsidR="005B4EBD">
        <w:t xml:space="preserve"> - amongst a host of other factors -</w:t>
      </w:r>
      <w:r>
        <w:t xml:space="preserve"> one between </w:t>
      </w:r>
      <w:r w:rsidR="00296492">
        <w:t xml:space="preserve">Communists favouring </w:t>
      </w:r>
      <w:r w:rsidR="00175E6B">
        <w:t>consciously working-class perspective</w:t>
      </w:r>
      <w:r w:rsidR="00296492">
        <w:t>s, and those seeking to educate working-class student</w:t>
      </w:r>
      <w:r w:rsidR="005B4EBD">
        <w:t>s on what</w:t>
      </w:r>
      <w:r w:rsidR="00296492">
        <w:t xml:space="preserve"> mainstream perspectives were</w:t>
      </w:r>
      <w:r w:rsidR="00924299">
        <w:t xml:space="preserve"> (the references in Smith 2008</w:t>
      </w:r>
      <w:r w:rsidR="00A73F53">
        <w:t>, pp. 301-317</w:t>
      </w:r>
      <w:r w:rsidR="00924299">
        <w:t xml:space="preserve"> of</w:t>
      </w:r>
      <w:r w:rsidR="00A73F53">
        <w:t xml:space="preserve">fer some </w:t>
      </w:r>
      <w:r w:rsidR="00924299">
        <w:t>starting point</w:t>
      </w:r>
      <w:r w:rsidR="00A73F53">
        <w:t>s on the argument)</w:t>
      </w:r>
      <w:r w:rsidR="00296492">
        <w:t>.</w:t>
      </w:r>
      <w:r>
        <w:t xml:space="preserve"> </w:t>
      </w:r>
    </w:p>
    <w:p w14:paraId="2BF63831" w14:textId="77777777" w:rsidR="00453821" w:rsidRDefault="00453821" w:rsidP="00866BBC">
      <w:pPr>
        <w:jc w:val="both"/>
      </w:pPr>
    </w:p>
    <w:p w14:paraId="5FFF7280" w14:textId="12BEB584" w:rsidR="00A73F53" w:rsidRDefault="00453821" w:rsidP="00866BBC">
      <w:pPr>
        <w:jc w:val="both"/>
      </w:pPr>
      <w:r>
        <w:t xml:space="preserve">That debate in turn </w:t>
      </w:r>
      <w:r w:rsidR="004C0F8F">
        <w:t xml:space="preserve">(as he very briefly notes) </w:t>
      </w:r>
      <w:r>
        <w:t>reflected an earlier one, in which the WEA</w:t>
      </w:r>
      <w:r w:rsidR="0069289B">
        <w:t xml:space="preserve"> had largely been on the side of what might be termed th</w:t>
      </w:r>
      <w:r w:rsidR="00A73F53">
        <w:t>e neutralist view.  In the first decade of the</w:t>
      </w:r>
      <w:r w:rsidR="0069289B">
        <w:t xml:space="preserve"> twentieth century, self-educated mining union re</w:t>
      </w:r>
      <w:r w:rsidR="00296492">
        <w:t xml:space="preserve">presentatives launched an angry - </w:t>
      </w:r>
      <w:r w:rsidR="0069289B">
        <w:t xml:space="preserve">and </w:t>
      </w:r>
      <w:r w:rsidR="00A73F53">
        <w:t xml:space="preserve">for a time </w:t>
      </w:r>
      <w:r w:rsidR="0069289B">
        <w:t>highly effective</w:t>
      </w:r>
      <w:r w:rsidR="00296492">
        <w:t xml:space="preserve"> -</w:t>
      </w:r>
      <w:r w:rsidR="0069289B">
        <w:t xml:space="preserve"> attack on the version of adult education they had been offer</w:t>
      </w:r>
      <w:r w:rsidR="00296492">
        <w:t>ed.  They</w:t>
      </w:r>
      <w:r w:rsidR="0069289B">
        <w:t xml:space="preserve"> sought to knock down</w:t>
      </w:r>
      <w:r w:rsidR="00296492">
        <w:t>,</w:t>
      </w:r>
      <w:r w:rsidR="0069289B">
        <w:t xml:space="preserve"> and</w:t>
      </w:r>
      <w:r w:rsidR="00296492">
        <w:t xml:space="preserve"> then</w:t>
      </w:r>
      <w:r w:rsidR="0069289B">
        <w:t xml:space="preserve"> </w:t>
      </w:r>
      <w:r w:rsidR="00296492">
        <w:t xml:space="preserve">to </w:t>
      </w:r>
      <w:r w:rsidR="0069289B">
        <w:t>replace</w:t>
      </w:r>
      <w:r w:rsidR="00296492">
        <w:t xml:space="preserve">, </w:t>
      </w:r>
      <w:r w:rsidR="0069289B">
        <w:t>the institutions that stood in the way of an independent working-class culture.</w:t>
      </w:r>
      <w:r w:rsidR="00296492">
        <w:t xml:space="preserve">  </w:t>
      </w:r>
    </w:p>
    <w:p w14:paraId="3BD26357" w14:textId="77777777" w:rsidR="00A73F53" w:rsidRDefault="00A73F53" w:rsidP="00866BBC">
      <w:pPr>
        <w:jc w:val="both"/>
      </w:pPr>
    </w:p>
    <w:p w14:paraId="5C965FB9" w14:textId="65D87376" w:rsidR="002D6D92" w:rsidRDefault="00296492" w:rsidP="00866BBC">
      <w:pPr>
        <w:jc w:val="both"/>
      </w:pPr>
      <w:r>
        <w:t>And they sought to do this as an explicit part of a revolutionary strategy.</w:t>
      </w:r>
    </w:p>
    <w:p w14:paraId="3AB875DD" w14:textId="77777777" w:rsidR="00A73F53" w:rsidRDefault="00A73F53" w:rsidP="00866BBC">
      <w:pPr>
        <w:jc w:val="both"/>
      </w:pPr>
    </w:p>
    <w:p w14:paraId="518E6D49" w14:textId="06723146" w:rsidR="00A73F53" w:rsidRPr="00E02138" w:rsidRDefault="00A73F53" w:rsidP="00474C6F">
      <w:pPr>
        <w:jc w:val="both"/>
      </w:pPr>
      <w:r>
        <w:t xml:space="preserve">It's surprising Dai Smith does not make this link in writing about Williams.  As a founder member of </w:t>
      </w:r>
      <w:r w:rsidRPr="00A73F53">
        <w:rPr>
          <w:i/>
          <w:iCs/>
        </w:rPr>
        <w:t>Llafur</w:t>
      </w:r>
      <w:r>
        <w:rPr>
          <w:i/>
          <w:iCs/>
        </w:rPr>
        <w:t xml:space="preserve">, </w:t>
      </w:r>
      <w:r>
        <w:t>the society for the study of Welsh labour history, he wrote</w:t>
      </w:r>
      <w:r w:rsidR="00B93F94">
        <w:t xml:space="preserve"> extensively for the National Union of Miners,</w:t>
      </w:r>
      <w:r>
        <w:t xml:space="preserve"> on the Plebs League and the Ruskin College dispute</w:t>
      </w:r>
      <w:r w:rsidR="00B93F94">
        <w:t xml:space="preserve"> - the opening shots in the battle for the mind of the Welsh working class of the twentieth century</w:t>
      </w:r>
      <w:r>
        <w:t xml:space="preserve">.  The key </w:t>
      </w:r>
      <w:r w:rsidR="00E02138">
        <w:t xml:space="preserve">initial </w:t>
      </w:r>
      <w:r>
        <w:t>reference</w:t>
      </w:r>
      <w:r w:rsidR="00E02138">
        <w:t xml:space="preserve"> for those exploring this area</w:t>
      </w:r>
      <w:r w:rsidR="00474C6F">
        <w:t xml:space="preserve"> - </w:t>
      </w:r>
      <w:r>
        <w:t>still not</w:t>
      </w:r>
      <w:r w:rsidR="008108D7">
        <w:t xml:space="preserve"> available at the time Williams delivered</w:t>
      </w:r>
      <w:r w:rsidR="00474C6F">
        <w:t xml:space="preserve"> the lecture in question -</w:t>
      </w:r>
      <w:r w:rsidR="00E02138">
        <w:t xml:space="preserve"> is the opening chapter of David (</w:t>
      </w:r>
      <w:r w:rsidR="00B93F94">
        <w:t xml:space="preserve">later </w:t>
      </w:r>
      <w:r w:rsidR="00474C6F">
        <w:t xml:space="preserve">to be published as </w:t>
      </w:r>
      <w:bookmarkStart w:id="0" w:name="_GoBack"/>
      <w:bookmarkEnd w:id="0"/>
      <w:r w:rsidR="00E02138">
        <w:t xml:space="preserve">Dai) Smith and Hywel Francis </w:t>
      </w:r>
      <w:r w:rsidR="00E02138">
        <w:rPr>
          <w:i/>
          <w:iCs/>
        </w:rPr>
        <w:t>The Fed: a history of the South Wales Miners in the twentieth century</w:t>
      </w:r>
      <w:r w:rsidR="00E02138">
        <w:t>, Lawrence &amp; Wishart, 1980.</w:t>
      </w:r>
    </w:p>
    <w:p w14:paraId="5045C293" w14:textId="77777777" w:rsidR="00361B22" w:rsidRPr="00D86757" w:rsidRDefault="00361B22" w:rsidP="00866BBC">
      <w:pPr>
        <w:jc w:val="both"/>
      </w:pPr>
    </w:p>
    <w:p w14:paraId="1F46618A" w14:textId="77777777" w:rsidR="00361B22" w:rsidRPr="00361B22" w:rsidRDefault="00361B22" w:rsidP="00866BBC">
      <w:pPr>
        <w:jc w:val="both"/>
      </w:pPr>
    </w:p>
    <w:p w14:paraId="50DA191C" w14:textId="77777777" w:rsidR="00CC47CF" w:rsidRDefault="00CC47CF" w:rsidP="00866BBC">
      <w:pPr>
        <w:jc w:val="both"/>
      </w:pPr>
    </w:p>
    <w:sectPr w:rsidR="00CC47CF" w:rsidSect="00CE6A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25"/>
    <w:rsid w:val="000240DA"/>
    <w:rsid w:val="000361FD"/>
    <w:rsid w:val="00037722"/>
    <w:rsid w:val="00044267"/>
    <w:rsid w:val="00052790"/>
    <w:rsid w:val="00062442"/>
    <w:rsid w:val="000866EB"/>
    <w:rsid w:val="000A4AFA"/>
    <w:rsid w:val="000C3BE2"/>
    <w:rsid w:val="000D38F4"/>
    <w:rsid w:val="001026EA"/>
    <w:rsid w:val="00141DD4"/>
    <w:rsid w:val="00175E6B"/>
    <w:rsid w:val="001D0A4B"/>
    <w:rsid w:val="001D58BB"/>
    <w:rsid w:val="001D670E"/>
    <w:rsid w:val="001F5793"/>
    <w:rsid w:val="00200721"/>
    <w:rsid w:val="00296492"/>
    <w:rsid w:val="002A6B44"/>
    <w:rsid w:val="002D6D92"/>
    <w:rsid w:val="00347C3D"/>
    <w:rsid w:val="00361B22"/>
    <w:rsid w:val="003815E3"/>
    <w:rsid w:val="003A14A9"/>
    <w:rsid w:val="003B47CE"/>
    <w:rsid w:val="0040719F"/>
    <w:rsid w:val="00453821"/>
    <w:rsid w:val="00474C6F"/>
    <w:rsid w:val="00496F71"/>
    <w:rsid w:val="004C0F8F"/>
    <w:rsid w:val="005623BA"/>
    <w:rsid w:val="005752FC"/>
    <w:rsid w:val="00596B59"/>
    <w:rsid w:val="005A6A28"/>
    <w:rsid w:val="005B4EBD"/>
    <w:rsid w:val="005E0DFA"/>
    <w:rsid w:val="006049C5"/>
    <w:rsid w:val="00605F04"/>
    <w:rsid w:val="00611E43"/>
    <w:rsid w:val="006179A5"/>
    <w:rsid w:val="00621BAA"/>
    <w:rsid w:val="0069289B"/>
    <w:rsid w:val="00695506"/>
    <w:rsid w:val="0069596D"/>
    <w:rsid w:val="006F5105"/>
    <w:rsid w:val="007005D1"/>
    <w:rsid w:val="007C2AC0"/>
    <w:rsid w:val="007C7DB7"/>
    <w:rsid w:val="008108D7"/>
    <w:rsid w:val="00857EF3"/>
    <w:rsid w:val="00866BBC"/>
    <w:rsid w:val="008E1F4B"/>
    <w:rsid w:val="008E75D7"/>
    <w:rsid w:val="008F07BB"/>
    <w:rsid w:val="00907B36"/>
    <w:rsid w:val="00924299"/>
    <w:rsid w:val="00934DC0"/>
    <w:rsid w:val="009519D4"/>
    <w:rsid w:val="009A714B"/>
    <w:rsid w:val="009E7BF2"/>
    <w:rsid w:val="009F49A8"/>
    <w:rsid w:val="009F7E9E"/>
    <w:rsid w:val="00A53AA9"/>
    <w:rsid w:val="00A73F53"/>
    <w:rsid w:val="00AF0721"/>
    <w:rsid w:val="00B30344"/>
    <w:rsid w:val="00B41DFD"/>
    <w:rsid w:val="00B70E25"/>
    <w:rsid w:val="00B84621"/>
    <w:rsid w:val="00B93F94"/>
    <w:rsid w:val="00C01BA0"/>
    <w:rsid w:val="00C24DE3"/>
    <w:rsid w:val="00C35645"/>
    <w:rsid w:val="00C375D3"/>
    <w:rsid w:val="00C70F5E"/>
    <w:rsid w:val="00CC47CF"/>
    <w:rsid w:val="00CE6A3C"/>
    <w:rsid w:val="00D01A10"/>
    <w:rsid w:val="00D86757"/>
    <w:rsid w:val="00E02138"/>
    <w:rsid w:val="00E14E87"/>
    <w:rsid w:val="00E26E1A"/>
    <w:rsid w:val="00EB2C36"/>
    <w:rsid w:val="00EE0143"/>
    <w:rsid w:val="00EF48F7"/>
    <w:rsid w:val="00F231A5"/>
    <w:rsid w:val="00F31057"/>
    <w:rsid w:val="00F57AD3"/>
    <w:rsid w:val="00FB0A8F"/>
    <w:rsid w:val="00FB68BA"/>
    <w:rsid w:val="00FC65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3FCD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a109791-ea8a-4490-ba00-ec0654b58bcb.filesusr.com/ugd/e1d74c_fefb1c7f654b4897858d1fc9976f854e.pdf" TargetMode="External"/><Relationship Id="rId5" Type="http://schemas.openxmlformats.org/officeDocument/2006/relationships/hyperlink" Target="https://soundcloud.com/user-902721807-400345305/education-and-social-democracy-raymond-william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1519</Words>
  <Characters>8662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2021-07-25T13:42:00Z</dcterms:created>
  <dcterms:modified xsi:type="dcterms:W3CDTF">2021-07-31T11:00:00Z</dcterms:modified>
</cp:coreProperties>
</file>